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both"/>
        <w:textAlignment w:val="baseline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textAlignment w:val="baseline"/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textAlignment w:val="baseline"/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textAlignment w:val="baseline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平湛安〔2023〕17号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both"/>
        <w:textAlignment w:val="baseline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湛河区安全生产委员会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集中开展安全生产“六查一打”专项行动工作方案》的通知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曹镇乡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区安委会有关成员单位：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集中开展安全生产“六查一打”专项行动工作方案》已经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政府同意，现印发你们，请认真贯彻落实。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2023年11月30日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湛河区集中开展安全生产“六查一打”专项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行动工作方案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为深刻汲取近期省内外事故教训，切实做好安全防范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作，严防群死群伤事故发生，按照省市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政府工作安排，结合我区实际和当前安全生产特点，突出重点行业领域，区安委会决定在全区范围内开展安全生产“六查一打”专项行动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特制定本工作方案。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深入贯彻习近平总书记关于安全生产重要指示批示精神，落实党中央、国务院和省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市决策部署，统筹发展和安全，坚持人民至上、生命至上，坚持安全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预防为主，压紧压实安全生产责任，全面排查整治各类风险隐患，补齐薄弱环节和短板弱项，有效管控重大安全风险，集中整治重大安全隐患，坚决防范和遏制各类安全生产事故发生。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通过开展劳动密集型企业消防安全隐患专项排查整治、仓储行业消防安全隐患专项排查整治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建筑施工领域安全隐患专项排 查整治、危险化学品领域安全隐患专项排查整治、燃气领域安全隐患专项排查整治，“九小”场所消防安全隐患专项排查整治，严厉打击烟花爆竹违法犯罪行为专项行动，及时消除一般隐患，彻底整改重大事故隐患，有效稳控安全形势，严防生产安全事故发生，确保全区安全生产形势持续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从2023年12月1日起至2024年3月底。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劳动密集型企业消防安全隐患专项排查整治。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针对企业建筑未经审批建设、违规改建扩建、主体责任不落实、疏散通道不畅通、设施器材配备不到位等突出问题，聚焦同一时间容纳30人以上，从事制鞋、制衣、玩具、肉食蔬菜水果等食品加工、 家具木材加工的劳动密集型企业，特别是仓储与厂房合用场所， 以及工业园区内一个标准厂房由多个企业合租合用的储存、生产共用场所，各地帮扶车间等重点企业和场所，深入开展消防安全专项排查整治。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仓储行业消防安全隐患专项排查整治。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企业建筑未经审批建设、违规改建扩建、仓库内违规设置办公室和员工宿舍、主体责任不落实、违规用火用电、占用疏散通道、设施器材配备不到位等突出问题，聚焦仓储物流场所，深入开展消防安全专项排查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建筑领域安全隐患专项排查整治。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吸取山西安泽“11.25”施工事故教训，对施工现场混凝土浇筑环节进行一次专项检查，严防同类事故在我区发生；针对塔吊、起重机械、深基坑、高边坡、高支模、脚手架、临时用电用火、施工机械设备等危险性较大的分部分项工程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企业无相关资质证书或超越资质范围承揽工程及非法分包、转包工程，违法改建扩建和挂靠、无证上岗、现场安全管理混乱、教育培训不到位、未批先建、盲目赶工期、抢进度和冬季恶劣天气强行组织施工，防滑、防冻、防火、防坍塌、防中毒窒息工作措施不落实等突出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；对建筑工地食堂、职工宿舍开展一次消防安全专项排查，及时纠正违规使用电热毯等大功率电器取暖现象；组织物业公司认真开展社区安全管理工作，制止电动自行车违规入户充电、占用楼梯间充电等行为。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危险化学品领域安全隐患专项排查整治。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未经审批建设危险化学品生产储存建设项目，超许可范围生产经营危险化学品，无证上岗、无证作业，特殊作业、检维修及开停车等重点环节安全风险防控措施不到位，随意停用、关闭、破坏直接关系生产安全的监控、报警、防护、救生设备等安全设施，随意摘除、关闭安全联锁设施，防冻凝、防爆炸、防中毒措施不落实等突出问题，聚焦危险化学品储存、使用、经营、运输和废弃处置等各环节，深入开展危险化学品领域安全隐患专项排查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燃气领域安全隐患专项排查整治。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针对无证经营、非法经营、违规充装、非法掺混二甲醚、占压燃气管道、生产和销售不符合产品安全标准的燃气具及配件、在不具备安全条件的场所储存和使用燃气、擅自改装和拆除燃气设施、使用国家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明令淘汰</w:t>
      </w:r>
      <w:r>
        <w:rPr>
          <w:rFonts w:hint="eastAsia" w:ascii="仿宋_GB2312" w:hAnsi="仿宋_GB2312" w:eastAsia="仿宋_GB2312" w:cs="仿宋_GB2312"/>
          <w:sz w:val="32"/>
          <w:szCs w:val="32"/>
        </w:rPr>
        <w:t>的燃气具和连接管、餐饮等经营场所未规范安装使用燃气泄漏报警器等突出问题，聚焦企业经营、充装、输送配送、用户使用、燃气具生产流通使用等重点环节，及餐饮企业等人员密集场所，深入开展燃气领域安全隐患专项排查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（六）“九小”场所消防安全隐患专项排查整治。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贸市场、沿街门店、城中村租住房等公共聚集场所具有人员密集、流动量大、人员层次复杂、可燃装修和装饰材料多、用电设备多、功率大以及电器线路复杂等显著特点，加上冬季天气寒冷，用电量急剧增加，线路负荷加大，易出现电路故障，一旦发生火灾，必然对消防疏散、火灾初期扑救造成困难，极易引发群死群伤等恶性火灾事故和重大财产损失。要深刻吸取山西省吕梁市永聚煤矿“11.16”重大火灾事故教训，清醒认识冬季火灾易发高发的特点，层层、行行、点点压实安全生产责任，切实增强工作主动性和针对性，精准施策、消除盲区、堵塞漏洞，坚决筑牢安全防线。要持续深化“九小”场所消防安全治理工作，加大居民小区、“九小”场所和沿街门店排查力度，集中整治电动自行车停放充电、违规用火用电用气、违规留宿住人、占用堵塞疏散通道等突出问题，严防“小火亡人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严厉打击烟花爆竹违法犯罪行为专项行动。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针对非法生产烟花爆竹，在仓库、民房等储存烟花爆竹，以及销售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运输、燃放烟花爆竹等过程中存在的违法犯罪行为，聚焦重点地区、重点场所、重点人员、重点时段，公安部门依法予以严厉打击。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 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办、各有关部门要清醒认识当前安全生产面临的严峻形势，进一步增强做好安全防控的政治自觉、责任自觉和行动自觉。区政府成立区委常委、常务副区长王铮任组长的领导小组，统筹领导协调全区“六查一打”专项行动工作开展。成立7个由区政府分管领导任组长的工作专班，具体负责全区“六查一打”专项行动的组织实施。各工作专班每两周至少召开一次调度会议，通报工作开展情况，严格防范安全风险，坚决防范遏制生产安全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严格落实责任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“六查一打”工作由相关部门牵头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劳动密集型企业消防安全隐患专项排查整治、仓储行业消防安全隐患专项排查整治和“九小”场所消防安全隐患专项排查整治由区消防救援大队牵头实施，建筑施工领域安全隐患专项排查整治由区住建局牵头实施，燃气领域安全隐患专项排查整治由区城市管理局牵头实施，危险化学品领域安全隐患专项排查整治由区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牵头实施，严厉打击烟花爆竹违法犯罪行为专项行动由区公安分局牵头实施，其他各有关部门按照“三管三必须”原则分工配合。各牵头部门要按照点面结合、各有侧重的原则，进一步明确责任分工，制定并细化专项工作方案，确保“六查一打”专项行动取得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严密组织实施。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各工作专班要实行“专家+专业+专班”工作机制，即“组织专家参与检查，抽调专业力量严格执法，成立专班跟进落实”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对一些工艺复杂、技术要求高，在日常检查、督导中难以发现问题隐患的行业领域，要按照“领导+专家”要求聘请专家或委托技术服务机构参与检查，解决检查人员发现问题能力不足的问题。安全专家由区安委办在安全专家库中择优聘用，统筹安排。要灵活运用突击检查、明查暗访、交叉互查、多部门联合检查等多种方式，综合运用通报、提醒警示、挂牌督办等措施，推动安全生产责任落实，确保工作开展扎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严肃问责问效。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行动期间，区安委会6个督导组要按要求持续开展督导检查，通过督导倒逼相关部门和乡办认真履行职责，及时发现并纠正工作中存在的问题和不足。区督察局要将集中整治作为近期一项重要内容，对各部门单位集中整治开展情况进行督查，对思想不重视，责任不落实，措施不得力，检查不认真而存在大量事故隐患的单位通报批评。要切实履行属地管理责任和部门监管责任，加大本地本行业领域安全隐患排查整治力度，采取“一案双查”、集中约谈、集中曝光等方式，倒逼各类问题隐患及时整改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请各乡办、各牵头部门于2023年12月5日前将专项行动方案及动员部署情况报送区安委会办公室，并明确一名联络员，定期向区安委会办公室报送本辖区本行业领域“六查一打”工作开展情况。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 ：马腾飞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联系电话：2201101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箱：zhqawh@163.com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5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928" w:right="1474" w:bottom="1984" w:left="1587" w:header="851" w:footer="992" w:gutter="0"/>
      <w:pgNumType w:fmt="decimal"/>
      <w:cols w:space="0" w:num="1"/>
      <w:rtlGutter w:val="0"/>
      <w:docGrid w:type="linesAndChars" w:linePitch="587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5C579D-6CB9-4BBB-82DB-CD842D1F97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4088B2-309C-4457-8859-72D2CEB55B3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CE4F5A5-5A18-4938-967C-9476DC701FC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7D4786-BF9C-416D-BBF9-5E52C5C21C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mYwZWUyZmY3NjU1YWU4ZDYzMjgzYTdkNjkyN2IifQ=="/>
  </w:docVars>
  <w:rsids>
    <w:rsidRoot w:val="00172A27"/>
    <w:rsid w:val="00076791"/>
    <w:rsid w:val="05F92040"/>
    <w:rsid w:val="08F8136C"/>
    <w:rsid w:val="0C2E032D"/>
    <w:rsid w:val="0E2F5DC9"/>
    <w:rsid w:val="0FD3668F"/>
    <w:rsid w:val="193A32DB"/>
    <w:rsid w:val="1C694603"/>
    <w:rsid w:val="1CA23671"/>
    <w:rsid w:val="1EE73F05"/>
    <w:rsid w:val="24A32186"/>
    <w:rsid w:val="24AD7057"/>
    <w:rsid w:val="24ED6CA7"/>
    <w:rsid w:val="269D6AE5"/>
    <w:rsid w:val="2A900FAD"/>
    <w:rsid w:val="2A974ECF"/>
    <w:rsid w:val="2BDE4899"/>
    <w:rsid w:val="2F47725F"/>
    <w:rsid w:val="319E5F52"/>
    <w:rsid w:val="358C4393"/>
    <w:rsid w:val="36DB7A54"/>
    <w:rsid w:val="38303DCF"/>
    <w:rsid w:val="39C21771"/>
    <w:rsid w:val="3CCC056A"/>
    <w:rsid w:val="3D3B56F0"/>
    <w:rsid w:val="49BE123B"/>
    <w:rsid w:val="537D0E07"/>
    <w:rsid w:val="541F4FCC"/>
    <w:rsid w:val="57FC08F2"/>
    <w:rsid w:val="5AE44879"/>
    <w:rsid w:val="5C321615"/>
    <w:rsid w:val="6200468F"/>
    <w:rsid w:val="636E73D6"/>
    <w:rsid w:val="639C03E7"/>
    <w:rsid w:val="6477050C"/>
    <w:rsid w:val="6D9914F3"/>
    <w:rsid w:val="6DC11986"/>
    <w:rsid w:val="7C1D7794"/>
    <w:rsid w:val="7DBA6297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2023-12-01T13:39:00Z</dcterms:created>
  <dc:creator>嫑 忈</dc:creator>
  <cp:lastModifiedBy>嫑 忈</cp:lastModifiedBy>
  <cp:lastPrinted>2023-12-02T00:18:00Z</cp:lastPrinted>
  <dcterms:modified xsi:type="dcterms:W3CDTF">2023-12-07T01:24:19Z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0796ED73A70444BCAD54DBFFA65596C6_13</vt:lpwstr>
  </property>
</Properties>
</file>