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湛河区关于2022-2023年债券使用情况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信息公开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年平顶山市湛河区姚孟村棚户区改造项目（一期）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53700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1、平顶山市湛河区姚孟村棚户区改造项目（一期），项目单位为湛河区住房和城乡建设局。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2、项目建设内容：本项目预计总投资163307.62万元，总规划用地面积为 70,432.23 ㎡，总建筑面积约297,296.00 ㎡，地上总建筑面积约 211,296.00 ㎡，地下建筑面积 86,000.00 ㎡。以及小区内道路铺装、绿化、给排水、电力、热力、燃气、通讯等配套基础设施主要用于姚孟村棚户区改造。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2022年发行使用专项债券14200万元，债券期限5年，年利率2.78%。2022年发行使用专项债券30300万元，债券期限5年，年利率2.74%。2022年发行使用专项债券8000万元，债券期限5年，年利率2.68%。2022年发行使用专项债券1200万元，债券期限5年，年利率2.58%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4、项目收益及实现情况。截至2023年末项目尚未建设完成，土地未出让，暂无收益。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年平顶山市沁园农产品综合批发市场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7700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1、平顶山市沁园农产品综合批发市场，项目单位为平顶山市湛河区市场发展服务中心。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2、项目建设内容：本项目总用地面积为20333.46平方，总建筑面积33550.40平方，地上总建筑面积24710.40平方，地下总建筑面积8840.00平方。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3、债券资金发行使用情况：2023年发行使用专项债券7700万元，债券期限30年，年利率3.2%。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4、项目收益及实现情况。截至2023年末项目尚未建设完成，土地未出让，暂无收益。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年湛河区智能装备制造产业园建设项目（一期）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18000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1、湛河区智能装备制造产业园建设项目（一期），项目单位为平顶山市湛河区企业发展服务中心。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2、项目建设内容：项目总用地面积 81827.41 ㎡（折合 122.74 亩），总建筑面积 112156.35 ㎡。建设厂房10栋，建筑面积95881平方米；设置停车位345个；园区道路5条，铺装面积8182.74平方米。同步建设园区配套用房、照明、供排水及污水管网等设施。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3、债券资金发行使用情况：2023年发行使用专项债券18000万元，债券期限30年，年利率3.3%。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4、项目收益及实现情况。截至2023年末项目尚未建设完成，土地未出让，暂无收益。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 xml:space="preserve">四 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年平顶山市湛河区老旧小区改造及配套基础设施建设项目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18000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1、湛平顶山市湛河区老旧小区改造及配套基础设施建设项目，项目单位为平顶山市湛河区住房和城乡建设局。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2、项目建设内容：项目包括小区红线内道路、供电、绿化、照明、排智能出入系统、楼宇门等基础设施。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3、债券资金发行使用情况：2023年发行使用专项债券18000万元，债券期限30年，年利率3.3%。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4、项目收益及实现情况。截至2023年末项目尚未建设完成，土地未出让，暂无收益。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 xml:space="preserve">五 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年平顶山市湛河区幼儿园项目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2800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1、平顶山市湛河区幼儿园项目，项目单位为平顶山市湛河区教育体育局机关。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本项目共涉及6所幼儿园，总用地面积18909.34㎡，总建筑面积11444.18㎡，共33个教学班。其中：新建幼儿园1所，建设内容包括各幼儿园新建教学综合楼，教学及辅助设备的购置，室外道路硬化、景观绿化、活动场地、大门、围墙、配套管网等公共设施；⑵改造幼儿园5所：碧桂园幼儿园、胡杨楼幼儿园、益宏幼儿园、统张幼儿园、邢铺幼儿园，总用地面积15959.34㎡，总建筑面积9362.99，共27个教学班。提质改造内容主要为室内、室外提质工程及教辅设备购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3、债券资金发行使用情况：2023年发行使用专项债券2800万元，债券期限15年，年利率3.06%。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4、项目收益及实现情况。截至2023年末项目尚未建设完成，土地未出让，暂无收益。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 xml:space="preserve">六 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年平顶山市湛南新城棚户区改造项目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6200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1、平顶山市湛南新城棚户区改造项目，项目单位为平顶山市湛河区住房和城乡建设局。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</w:t>
      </w:r>
      <w:r>
        <w:rPr>
          <w:rFonts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总投资148775.05万元，包括胡杨楼安置区5栋、辉岗安置区4栋及徐庄安置区7栋；配套便利店、物业用房、社区服务用房、公厕、地库相关配套用房，电梯、变配电、消防、智能化等设备采购与安装，以及景观绿化、道路硬化及铺装、给排水、电力、燃气、消防等基础设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3、债券资金发行使用情况：2023年发行使用专项债券6200万元，债券期限5年，年利率2.74%。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4、项目收益及实现情况。截至2023年末项目尚未建设完成，土地未出让，暂无收益。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七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年平顶山市湛河区50个老破旧小区改造项目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4000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1、平顶山市湛河区50个老破旧小区改造项目，项目单位为平顶山市湛河区住房和城乡建设局。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2、项目建设内容：本项目为改造项目，改造范围为四个街道中的50个小区，涉及老旧小区建筑面积37.17万平方米，3957户。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其中：道路翻修约46162㎡，雨污水管道约14658m，化粪池约92个，车棚约3213㎡，墙面粉刷约22512㎡，新设路灯约411个，绿化3833㎡，室外电缆约6914m，弱电入户约3871户，室外监控约423个，宣传栏约169个，大门门禁约49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3、债券资金发行使用情况：2023年发行使用专项债券4000万元，债券期限30年，年利率3%。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4、项目收益及实现情况。截至2023年末项目尚未建设完成，土地未出让，暂无收益。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八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年湛河区智能装备制造产业园建设项目（二期）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项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9700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1、平湛河区智能装备制造产业园建设项目（二期），项目单位为平顶山市湛河区企业发展服务中心。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项目总用地面积81827.41㎡（折合122.74亩），总建筑面积112156.35㎡，其中地上建筑面积111235.11㎡，地下建筑面积921.24㎡，建筑密度为44.01%。主要建设内容包括：（1）厂房10栋（3F，17.4m）；（2）办公楼及配套用房3栋（5F，19.8m）；（3）餐厅及其他用房3栋（2F，9.0m）；（4）室外工程包括：停车场铺装；园区道路5条,园区绿地16365.48㎡；同步建设园区照明、供排水及污水管网等设施。其中：道路翻修约46162㎡，雨污水管道约14658m，化粪池约92个，车棚约3213㎡，墙面粉刷约22512㎡，新设路灯约411个，绿化3833㎡，室外电缆约6914m，弱电入户约3871户，室外监控约423个，宣传栏约169个，大门门禁约49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3、债券资金发行使用情况：2023年发行使用专项债券9700万元，债券期限30年，年利率3%。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4、项目收益及实现情况。截至2023年末项目尚未建设完成，土地未出让，暂无收益。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九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年平顶山市湛河区义务教育学校建设维护工程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1000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1、平顶山市湛河区义务教育学校建设维护工程，项目单位为湛河区教育体育局。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主要用于平顶山市湛河区义务教育基础设施提升。加快完善空间发展战略规划，主要用于平顶山市湛河区义务教育基础设施等各方面提升，统筹推进平顶山市湛河区百城建设提质工程，打造更加富裕文明、兴业宜居的新型城区，让人民安居乐业、幸福生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3、债券资金发行使用情况：2022年发行使用一般债券1000万元，债券期限7年，年利率2.88％。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十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年平顶山市湛河区百城提质项目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2700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1、平顶山市湛河区百城提质项目，项目单位为湛河区住房和城乡建设局。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主要用于湛河区基础设施建设。认真落实市委市政府决策部署，围绕“一城（湛南新城）两区（特色商业区、湛河工业园区）三带（神马姚电大道三产经济带）”建设全力推进“六大发展板块”，统筹推进百城建设提质工程，着力打造富裕文明、兴业宜居新型城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3、债券资金发行使用情况：2023年发行使用专项债券2700万元，债券期限3年，年利率2.3%；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b w:val="0"/>
          <w:bCs w:val="0"/>
          <w:i w:val="0"/>
          <w:iCs w:val="0"/>
          <w:color w:val="000000"/>
          <w:sz w:val="21"/>
          <w:szCs w:val="21"/>
          <w:highlight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十一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、202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-202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年高标准农田建设项目项目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  <w:lang w:val="en-US" w:eastAsia="zh-CN"/>
        </w:rPr>
        <w:t>68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31"/>
          <w:szCs w:val="31"/>
          <w:highlight w:val="none"/>
        </w:rPr>
        <w:t>万元：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1、高标准农田建设项目，项目单位为平顶山市湛河区农业农村和水利局。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2、项目建设内容：用于湛河区高标准农田建设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>3、债券资金发行使用情况：2023年发行使用专项债券68万元，债券期限3年，年利率2.56%；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1"/>
          <w:szCs w:val="31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580" w:firstLineChars="180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sz w:val="31"/>
          <w:szCs w:val="31"/>
          <w:highlight w:val="none"/>
          <w:shd w:val="clear" w:fill="FFFFFF"/>
          <w:lang w:val="en-US" w:eastAsia="zh-CN"/>
        </w:rPr>
        <w:t xml:space="preserve">2024年5月23日        </w:t>
      </w:r>
    </w:p>
    <w:sectPr>
      <w:pgSz w:w="11906" w:h="16838"/>
      <w:pgMar w:top="1984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zAzZTU2ODY5NjY5ZmIzNDQ2YzVhNDNhMGMzYmIifQ=="/>
  </w:docVars>
  <w:rsids>
    <w:rsidRoot w:val="55172306"/>
    <w:rsid w:val="0136557F"/>
    <w:rsid w:val="10A84722"/>
    <w:rsid w:val="14380DFD"/>
    <w:rsid w:val="17F756E0"/>
    <w:rsid w:val="2FAF7A7D"/>
    <w:rsid w:val="3966397B"/>
    <w:rsid w:val="474319AC"/>
    <w:rsid w:val="49FB7ADB"/>
    <w:rsid w:val="55172306"/>
    <w:rsid w:val="55E94D03"/>
    <w:rsid w:val="599154D5"/>
    <w:rsid w:val="61805C80"/>
    <w:rsid w:val="728E322F"/>
    <w:rsid w:val="72D52FCE"/>
    <w:rsid w:val="7921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2847</Words>
  <Characters>3371</Characters>
  <Lines>0</Lines>
  <Paragraphs>0</Paragraphs>
  <TotalTime>2</TotalTime>
  <ScaleCrop>false</ScaleCrop>
  <LinksUpToDate>false</LinksUpToDate>
  <CharactersWithSpaces>3395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2023-05-22T01:35:00Z</dcterms:created>
  <dc:creator>翾1367974113</dc:creator>
  <cp:lastModifiedBy>名微尘</cp:lastModifiedBy>
  <cp:lastPrinted>2024-06-13T01:44:46Z</cp:lastPrinted>
  <dcterms:modified xsi:type="dcterms:W3CDTF">2024-06-13T02:03:19Z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BF43D3564FA24064839EC31EAA3B814B_13</vt:lpwstr>
  </property>
</Properties>
</file>