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0" w:firstLineChars="0"/>
        <w:contextualSpacing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</w:rPr>
        <w:t>湛河区人民政府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《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关于</w:t>
      </w:r>
      <w:r>
        <w:rPr>
          <w:rFonts w:hint="eastAsia" w:ascii="方正小标宋简体" w:eastAsia="方正小标宋简体"/>
          <w:color w:val="auto"/>
          <w:sz w:val="44"/>
          <w:szCs w:val="44"/>
          <w:u w:val="none" w:color="auto"/>
        </w:rPr>
        <w:t>废止</w:t>
      </w:r>
      <w:r>
        <w:rPr>
          <w:rFonts w:hint="eastAsia" w:ascii="方正小标宋简体" w:eastAsia="方正小标宋简体"/>
          <w:color w:val="auto"/>
          <w:sz w:val="44"/>
          <w:szCs w:val="44"/>
        </w:rPr>
        <w:t>部分涉及不平等对待企业行政规范性文件的决定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政策解读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制定《关于</w:t>
      </w:r>
      <w:r>
        <w:rPr>
          <w:rFonts w:hint="eastAsia" w:ascii="黑体" w:hAnsi="黑体" w:eastAsia="黑体" w:cs="黑体"/>
          <w:sz w:val="32"/>
          <w:szCs w:val="32"/>
          <w:u w:val="none" w:color="auto"/>
          <w:lang w:val="en-US"/>
        </w:rPr>
        <w:t>废止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部分涉及不平等对待企业行政规范性文件的决定》的背景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做好规范性文件清理工作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是提高政府公信力，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深入推进依法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执政、依法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行政、加快建设法治政府的一项重要任务。</w:t>
      </w:r>
    </w:p>
    <w:p>
      <w:pPr>
        <w:wordWrap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为维护法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统一和政令畅通，破除制约企业发展的制度障碍，保障和促进经济社会健康发展，根据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《公平竞争审查条例》（国务院令第783号）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省规范性文件管理办法》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关于开展涉及不平等对待企业法律法规政策清理工作的公告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》及相关文件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政府组织有关部门对全区20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底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前以区政府和区政府办公室名义印发的文件进行了全面清理。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《关于</w:t>
      </w:r>
      <w:r>
        <w:rPr>
          <w:rFonts w:hint="eastAsia" w:ascii="黑体" w:hAnsi="黑体" w:eastAsia="黑体" w:cs="黑体"/>
          <w:sz w:val="32"/>
          <w:szCs w:val="32"/>
          <w:u w:val="none" w:color="auto"/>
          <w:lang w:val="en-US"/>
        </w:rPr>
        <w:t>废止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部分涉及不平等对待企业行政规范性文件的决定》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的制定过程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中央、国务院关于开展涉及不平等对待企业法律法规政策清理工作的要求，区司法局立即对规范性文件清理工作进行了安排部署，并对全区现行有效的31件行政规范性文件进行全面梳理。下发行政规范性文件清理意见表、清理情况统计表及联络员联系表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要求清理责任单位按照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“谁制定、谁清理，谁实施、谁清理”的原则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，分别提出建议保留、建议废止、建议宣布失效、建议修改的清理意见建议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。经过征求意见，制定了《关于废止部分涉及不平等对待企业行政规范性文件的决定》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wordWrap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三、《关于废止部分涉及不平等对待企业行政规范性文件的决定》的主要内容</w:t>
      </w:r>
    </w:p>
    <w:p>
      <w:pPr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《湛河区人民政府办公室关于促进辖区建筑业发展的实施意见》（平湛政办〔2023〕2号）予以废止。</w:t>
      </w:r>
    </w:p>
    <w:p>
      <w:pPr>
        <w:pStyle w:val="2"/>
        <w:ind w:left="0" w:leftChars="0" w:firstLine="0" w:firstLineChars="0"/>
        <w:rPr>
          <w:rFonts w:hint="eastAsia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宣布废止的规范性文件，自本决定印发之日起一律停止执行，不再作为行政管理的依据。规范性文件中标注的有效期限届满，未明确延续的，规范性文件自动失效。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16148"/>
    <w:rsid w:val="00723BC9"/>
    <w:rsid w:val="02BE598D"/>
    <w:rsid w:val="05280385"/>
    <w:rsid w:val="05BF3D7B"/>
    <w:rsid w:val="0BE775DB"/>
    <w:rsid w:val="0CA450C9"/>
    <w:rsid w:val="0F912498"/>
    <w:rsid w:val="103F5AB4"/>
    <w:rsid w:val="110A4283"/>
    <w:rsid w:val="13D34716"/>
    <w:rsid w:val="183171BE"/>
    <w:rsid w:val="18AB2E36"/>
    <w:rsid w:val="1C3C5A5F"/>
    <w:rsid w:val="2864316E"/>
    <w:rsid w:val="2D8F42CD"/>
    <w:rsid w:val="2EDA2FEB"/>
    <w:rsid w:val="307E369B"/>
    <w:rsid w:val="310D1C85"/>
    <w:rsid w:val="317716B5"/>
    <w:rsid w:val="37D31A24"/>
    <w:rsid w:val="3F7755AE"/>
    <w:rsid w:val="42E17B48"/>
    <w:rsid w:val="4480582E"/>
    <w:rsid w:val="4704547B"/>
    <w:rsid w:val="471A14B7"/>
    <w:rsid w:val="47ED1632"/>
    <w:rsid w:val="4A32565A"/>
    <w:rsid w:val="4D56030B"/>
    <w:rsid w:val="632D11C2"/>
    <w:rsid w:val="647C4368"/>
    <w:rsid w:val="64BD6894"/>
    <w:rsid w:val="6567306B"/>
    <w:rsid w:val="66A15A49"/>
    <w:rsid w:val="69A63060"/>
    <w:rsid w:val="69E676CD"/>
    <w:rsid w:val="6AB05D7C"/>
    <w:rsid w:val="6F223277"/>
    <w:rsid w:val="72C97875"/>
    <w:rsid w:val="72F67F2A"/>
    <w:rsid w:val="739A51B5"/>
    <w:rsid w:val="75595BD4"/>
    <w:rsid w:val="78C35858"/>
    <w:rsid w:val="7B924152"/>
    <w:rsid w:val="7C60211A"/>
    <w:rsid w:val="7DFF4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567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2020-09-11T00:50:34Z</dcterms:created>
  <dc:creator>Administrator</dc:creator>
  <cp:lastModifiedBy>Administrator</cp:lastModifiedBy>
  <cp:lastPrinted>2025-01-03T03:03:40Z</cp:lastPrinted>
  <dcterms:modified xsi:type="dcterms:W3CDTF">2025-01-06T08:29:54Z</dcterms:modified>
  <dc:title>关于《关于公布规范性文件清理结果的通知》的起草解读说明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53671A9B24C7451895DC29AFF563A3E5</vt:lpwstr>
  </property>
</Properties>
</file>