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6453" w:type="dxa"/>
        <w:tblInd w:w="-1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280"/>
        <w:gridCol w:w="1360"/>
        <w:gridCol w:w="4826"/>
        <w:gridCol w:w="2907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检查事由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南阳隆泰仁医药有限公司平顶山隆泰大药房东风路口店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2025.01.15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国药控股国大药房河南连锁有限公司三十六分店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2025.01.21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当场通过检查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国药控股国大药房河南连锁有限公司一百一十九分店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2025.01.23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平顶山市恩泽大药房有限公司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2025.01.27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国药控股国大药房河南连锁有限公司秀水名居店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2025.02.10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河南张仲景大药房股份有限公司平顶山东风路店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2025.02.18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当场通过检查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河南张仲景大药房股份有限公司平顶山沁园中路店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2025.02.25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河南张仲景大药房股份有限公司平顶山千田理想城店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2025.02.27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国药控股国大药房河南连锁有限公司十八分店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2025.03.05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国药控股国大药房河南连锁有限公司时代新城店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2025.03.26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平顶山智鹿康佑大药房有限公司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2025.04.16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现场检查通过，目前闭店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平顶山市惠康源医疗器械销售有限公司火车站大药房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2025.04.29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现场检查通过，目前闭店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平顶山市滨荣国大药房有限公司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2025.05.16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当场检查通过，目前闭店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平顶山灵草堂大药房有限公司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2025.05.21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当场检查通过，目前闭店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平顶山市旭康大药房有限公司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改正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、停业中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平顶山市若兰国大药房特许经营蓝欣家园店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24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2025.06.15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责令整改，目前闭店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平顶山初心堂大药房有限公司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2025.06.15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平顶山市康矛大药房有限公司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警告、责令改正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已复查通过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国药控股国大药房河南连锁有限公司八十五分店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2025.6.26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南阳隆泰仁医药有限公司平顶山隆泰大药房凤凰小区店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2025.6.27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现场检查未通过，已立案处罚。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平顶山市中安大药房有限公司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2025.6.30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药品经营许可证变更地址，现场检查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河南张仲景大药房股份有限公司平顶山城乡路店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平顶山市三笑堂大药房有限公司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2025.7.2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警告立即改正 已复查通过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平顶山市乐民大药房有限公司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2025.7.2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 已复查通过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平顶山市百年堂大药房有限公司六分店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平顶山市天心大药房有限公司南环路店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现场检查未通过，限期责令改正，复查通过。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平顶山市国源大药房有限公司湛南路店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平顶山初心堂大药房有限公司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现场检查未通过，当场警告、责令改正，复查通过。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平顶山市北渡老百姓大药房有限公司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现场检查未通过，限期责令改正，复查通过。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平顶山市慈济大药房有限责任公司二十分店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警告、责令改正、已复查通过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平顶山市仟叶堂大药房有限公司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平顶山市仁人康国大药房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责令改正、行政约谈，已复查通过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平顶山市鸿淼国大药房有限公司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责令改正、行政约谈、已复查通过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南阳隆泰仁医药有限公司平顶山隆泰大药房桃花源店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国药控股国大药房河南连锁有限公司曹镇店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警告、责改、已复查通过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河南百善一心大药房有限公司平顶山市轻工路店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平顶山市百年堂大药房有限公司二分店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河南张仲景大药房股份有限公司平顶山湛南路一店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2025.7.8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警告、责令改正、已复查通过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河南爱心大药房有限公司平顶山市沁园店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2025.7.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警告、责令改正 已复查通过、目前已闭店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河南张仲景大药房股份有限公司平顶山恒大名都店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2025.7.17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平顶山市维康大药房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2025.7.17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平顶山市祥佑大药房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2025.7.18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平顶山市红三国大药房有限公司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平顶山市豆豆国大药房有限公司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平顶山市红十七国大药房特许经营四店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2025.7.21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平顶山市高济福祉大药房有限公司姚孟店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平顶山市陈亮国大药房有限公司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平顶山市爱华国大药房有限公司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河南张仲景大药房股份有限公司平顶山金域蓝湾店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2025.07.22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河南豫药王大药房连锁有限公司平顶山平安景苑店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2025.7.23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平顶山市高阳大药房有限公司二分店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平顶山市迦陵仙音国大药房特许经营三十二店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现场检查未通过，当场警告、责令改正，复查通过。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平顶山市桃花源国大药房有限公司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平顶山市康众大药房有限公司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现场检查未通过，限期责令改正，复查通过。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平顶山西苑东药房有限公司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2025.07.23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国药控股国大药房河南连锁有限公司八十九分店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平顶山市安齐堂大药房有限责任公司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平顶山市尧瑜老百姓大药房有限公司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2025.7.29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当场警告，已整改完毕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国药控股国大药房连锁有限公司二十分店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2025.7.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平顶山市源和堂大药房有限公司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2025.7.31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警告立即改正 已复查通过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平顶山市安心大药房有限公司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2025.7.31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平顶山市普济大药房有限公司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2025.7.31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平顶山市康润源国大药房有限公司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药品经营日常检查、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责令改正，已整改完毕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平顶山市百草厅大药房有限公司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平顶山市高济世康大药房有限公司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2025.8.5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警告、责令改正 已复查通过   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平顶山市高济世康大药房有限公司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2025.8.5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警告、责令改正 已复查通过    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平顶山百年堂大药房有限公司五分店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2025.8.6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警告、责令改正 已复查通过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平顶山福源大药房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2025.8.7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河南张仲景大药房股份有限公司平顶山平安景苑店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老百姓大药房连锁河南有限公司平顶山市开源路店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36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36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平顶山市百康大药房有限公司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2025.8.10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平顶山万年康大药房 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2025.8.11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现场检查未通过，当场警告、责令改正，复查通过。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平顶山市永康大药房有限公司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药品专项监督检查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当场检查通过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tbl>
            <w:tblPr>
              <w:tblStyle w:val="4"/>
              <w:tblW w:w="4360" w:type="dxa"/>
              <w:tblInd w:w="-12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平顶山市慈爱大药房有限公司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责令整改，已复查通过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平顶山市永福大药房有限公司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平顶山市济芸堂大药房有限公司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2025.8.12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tbl>
            <w:tblPr>
              <w:tblStyle w:val="4"/>
              <w:tblW w:w="4293" w:type="dxa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9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河南张仲景大药房股份有限公司平顶山姚电大道店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责令整改，已复查通过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tbl>
            <w:tblPr>
              <w:tblStyle w:val="4"/>
              <w:tblW w:w="4333" w:type="dxa"/>
              <w:tblInd w:w="-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3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</w:trPr>
              <w:tc>
                <w:tcPr>
                  <w:tcW w:w="43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平顶山市雨丽国大药房有限公司</w:t>
                  </w:r>
                </w:p>
              </w:tc>
            </w:tr>
          </w:tbl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责令整改，已复查通过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河南豫药王大药房连锁有限公司平顶山湾李店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2025.8.15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平顶山市曹镇国大药房有限公司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2025.8.19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警告、责令改正、已复查通过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平顶山市福芸康大药房有限公司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2025.8.19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平顶山市国大药房33分店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2025.08.27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河南张仲景大药房股份有限公司平顶山鹰城铭座店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2025.08.28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南阳隆泰仁医药有限公司平顶山隆泰大药房程庄（高济）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2025.08.28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平顶山市永康大药房有限公司北渡店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2025.09.29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药品经营许可证换发、现场检查。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当场检查未通过，责令限期改正后复查通过。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平顶山市国大药房三十七店  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2025.10.14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平顶山市国大药房38分店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2025.10.14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平顶山市红二十国大药房特许经营九十四店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2025.10.14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平顶山市国大药房八十四店 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2025.10.23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平顶山市国大药房开源湛南店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2025.10.24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河南张仲景大药房股份有限公司平顶山程庄店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2025.10.24</w:t>
            </w:r>
          </w:p>
        </w:tc>
        <w:tc>
          <w:tcPr>
            <w:tcW w:w="4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药品专项监督检查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当场检查通过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湛河区汴城村第一卫生室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48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药品日常监督检查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现场检查未通过，立案调查中。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湛河区市场监管局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sz w:val="44"/>
        <w:szCs w:val="44"/>
        <w:lang w:val="en-US" w:eastAsia="zh-CN"/>
      </w:rPr>
    </w:pPr>
    <w:r>
      <w:rPr>
        <w:rFonts w:hint="eastAsia"/>
        <w:sz w:val="44"/>
        <w:szCs w:val="44"/>
        <w:lang w:val="en-US" w:eastAsia="zh-CN"/>
      </w:rPr>
      <w:t>2025年湛河区药品零售经营监督检查信息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D3B64"/>
    <w:multiLevelType w:val="singleLevel"/>
    <w:tmpl w:val="46DD3B6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2A2"/>
    <w:rsid w:val="04656DE9"/>
    <w:rsid w:val="04AC2949"/>
    <w:rsid w:val="07A6371F"/>
    <w:rsid w:val="08DA0EE6"/>
    <w:rsid w:val="097E7AC3"/>
    <w:rsid w:val="0E252C04"/>
    <w:rsid w:val="0F783207"/>
    <w:rsid w:val="100E284C"/>
    <w:rsid w:val="118C11EC"/>
    <w:rsid w:val="13250FB0"/>
    <w:rsid w:val="191161D8"/>
    <w:rsid w:val="1A642D06"/>
    <w:rsid w:val="1C1C2D15"/>
    <w:rsid w:val="1C4E5A1B"/>
    <w:rsid w:val="1F5D2B09"/>
    <w:rsid w:val="20856928"/>
    <w:rsid w:val="21AC4ECC"/>
    <w:rsid w:val="22D4404E"/>
    <w:rsid w:val="241906BD"/>
    <w:rsid w:val="244D65B8"/>
    <w:rsid w:val="24B9362F"/>
    <w:rsid w:val="25441769"/>
    <w:rsid w:val="25695674"/>
    <w:rsid w:val="266F5F47"/>
    <w:rsid w:val="27BD2B44"/>
    <w:rsid w:val="27EB411E"/>
    <w:rsid w:val="31BB689B"/>
    <w:rsid w:val="337A6C9E"/>
    <w:rsid w:val="33E00DA6"/>
    <w:rsid w:val="35066A3B"/>
    <w:rsid w:val="351F7AFD"/>
    <w:rsid w:val="35683DE9"/>
    <w:rsid w:val="36F56D67"/>
    <w:rsid w:val="37D20E57"/>
    <w:rsid w:val="386F66A6"/>
    <w:rsid w:val="394E09B1"/>
    <w:rsid w:val="396A35A4"/>
    <w:rsid w:val="398D4A17"/>
    <w:rsid w:val="3AF345E7"/>
    <w:rsid w:val="3B2A2492"/>
    <w:rsid w:val="3E686071"/>
    <w:rsid w:val="3F422D66"/>
    <w:rsid w:val="41B00261"/>
    <w:rsid w:val="42AD6748"/>
    <w:rsid w:val="45336CAD"/>
    <w:rsid w:val="455D245B"/>
    <w:rsid w:val="45D4223E"/>
    <w:rsid w:val="4CC72AFC"/>
    <w:rsid w:val="4EA62B35"/>
    <w:rsid w:val="50D21A70"/>
    <w:rsid w:val="51B565D5"/>
    <w:rsid w:val="52D67E44"/>
    <w:rsid w:val="54A33370"/>
    <w:rsid w:val="55AA2FBB"/>
    <w:rsid w:val="56D02291"/>
    <w:rsid w:val="57C77E54"/>
    <w:rsid w:val="5AA57D09"/>
    <w:rsid w:val="5B70435F"/>
    <w:rsid w:val="5BC829D7"/>
    <w:rsid w:val="5F7A57AC"/>
    <w:rsid w:val="5FAB3BB8"/>
    <w:rsid w:val="6AAA2146"/>
    <w:rsid w:val="6FC860C0"/>
    <w:rsid w:val="70A97C9F"/>
    <w:rsid w:val="728409C4"/>
    <w:rsid w:val="729F135A"/>
    <w:rsid w:val="72AA090C"/>
    <w:rsid w:val="72EA3BF2"/>
    <w:rsid w:val="74714F78"/>
    <w:rsid w:val="769136B0"/>
    <w:rsid w:val="792C5912"/>
    <w:rsid w:val="795F1843"/>
    <w:rsid w:val="7AE606AF"/>
    <w:rsid w:val="7E21356B"/>
    <w:rsid w:val="7E215319"/>
    <w:rsid w:val="7EFC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2108</Words>
  <Characters>2475</Characters>
  <Lines>0</Lines>
  <Paragraphs>0</Paragraphs>
  <TotalTime>21</TotalTime>
  <ScaleCrop>false</ScaleCrop>
  <LinksUpToDate>false</LinksUpToDate>
  <CharactersWithSpaces>2495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2025-11-21T00:49:00Z</dcterms:created>
  <dc:creator>Administrator</dc:creator>
  <cp:lastModifiedBy>Administrator</cp:lastModifiedBy>
  <dcterms:modified xsi:type="dcterms:W3CDTF">2025-11-21T08:34:03Z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eyJoZGlkIjoiYWM3ODI0ZTdkZTRjNzM2MWZiYTNhNjkxMDJiZTExZTAiLCJ1c2VySWQiOiI4ODUyOTE5MjkifQ==</vt:lpwstr>
  </property>
  <property fmtid="{D5CDD505-2E9C-101B-9397-08002B2CF9AE}" pid="4" name="ICV">
    <vt:lpwstr>7C33862970CA47158759EDBE84800F8E</vt:lpwstr>
  </property>
</Properties>
</file>