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9B658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660" w:lineRule="exact"/>
        <w:jc w:val="center"/>
        <w:textAlignment w:val="auto"/>
        <w:rPr>
          <w:rFonts w:hint="eastAsia" w:ascii="方正小标宋简体" w:hAnsi="方正小标宋简体" w:eastAsia="方正小标宋简体" w:cs="方正小标宋简体"/>
          <w:b w:val="0"/>
          <w:bCs w:val="0"/>
          <w:color w:val="C00000"/>
          <w:sz w:val="44"/>
          <w:szCs w:val="44"/>
        </w:rPr>
      </w:pPr>
      <w:r>
        <w:rPr>
          <w:rFonts w:hint="eastAsia" w:ascii="方正小标宋简体" w:hAnsi="方正小标宋简体" w:eastAsia="方正小标宋简体" w:cs="方正小标宋简体"/>
          <w:b w:val="0"/>
          <w:bCs w:val="0"/>
          <w:color w:val="C00000"/>
          <w:sz w:val="44"/>
          <w:szCs w:val="44"/>
        </w:rPr>
        <w:t>《关于废止行政审批中介服务事项行政</w:t>
      </w:r>
    </w:p>
    <w:p w14:paraId="41DE285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660" w:lineRule="exact"/>
        <w:jc w:val="center"/>
        <w:textAlignment w:val="auto"/>
        <w:rPr>
          <w:rFonts w:hint="eastAsia" w:ascii="方正小标宋简体" w:hAnsi="方正小标宋简体" w:eastAsia="方正小标宋简体" w:cs="方正小标宋简体"/>
          <w:b w:val="0"/>
          <w:bCs w:val="0"/>
          <w:color w:val="C00000"/>
          <w:sz w:val="44"/>
          <w:szCs w:val="44"/>
        </w:rPr>
      </w:pPr>
      <w:r>
        <w:rPr>
          <w:rFonts w:hint="eastAsia" w:ascii="方正小标宋简体" w:hAnsi="方正小标宋简体" w:eastAsia="方正小标宋简体" w:cs="方正小标宋简体"/>
          <w:b w:val="0"/>
          <w:bCs w:val="0"/>
          <w:color w:val="C00000"/>
          <w:sz w:val="44"/>
          <w:szCs w:val="44"/>
        </w:rPr>
        <w:t>规范性文件的决定》政策解读</w:t>
      </w:r>
    </w:p>
    <w:p w14:paraId="2BE4ACE4">
      <w:pPr>
        <w:keepNext w:val="0"/>
        <w:keepLines w:val="0"/>
        <w:widowControl/>
        <w:suppressLineNumbers w:val="0"/>
        <w:jc w:val="left"/>
        <w:rPr>
          <w:rFonts w:hint="eastAsia" w:ascii="仿宋_GB2312" w:hAnsi="仿宋_GB2312" w:eastAsia="仿宋_GB2312" w:cs="仿宋_GB2312"/>
          <w:kern w:val="0"/>
          <w:sz w:val="32"/>
          <w:szCs w:val="32"/>
          <w:lang w:val="en-US" w:eastAsia="zh-CN" w:bidi="ar"/>
        </w:rPr>
      </w:pPr>
    </w:p>
    <w:p w14:paraId="3B5547E6">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为持续深化“放管服”改革，进一步规范我区行政审批中介服务管理工作，推动行政审批中介服务事项清单与上级政策规定有效衔接，贴合辖区政务服务工作实际，区政府印发《关于废止行政审批中介服务事项行政规范性文件的决定》（以下简称《决定》），现将有关政策解读如下：</w:t>
      </w:r>
    </w:p>
    <w:p w14:paraId="051C0C96">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黑体" w:hAnsi="黑体" w:eastAsia="黑体" w:cs="黑体"/>
          <w:kern w:val="0"/>
          <w:sz w:val="32"/>
          <w:szCs w:val="32"/>
          <w:lang w:val="en-US" w:eastAsia="zh-CN" w:bidi="ar"/>
        </w:rPr>
      </w:pPr>
      <w:r>
        <w:rPr>
          <w:rFonts w:hint="eastAsia" w:ascii="黑体" w:hAnsi="黑体" w:eastAsia="黑体" w:cs="黑体"/>
          <w:kern w:val="0"/>
          <w:sz w:val="32"/>
          <w:szCs w:val="32"/>
          <w:lang w:val="en-US" w:eastAsia="zh-CN" w:bidi="ar"/>
        </w:rPr>
        <w:t>一、《决定》出台的背景和目的</w:t>
      </w:r>
    </w:p>
    <w:p w14:paraId="2EBA8269">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行政审批中介服务是政务服务链条中的重要环节，规范行政审批中介服务管理，是优化营商环境、减轻企业群众办事负担的重要举措。为落实上级关于清理规范行政审批中介服务的工作部署，前期我区制定出台行政审批中介服务事项相关行政规范性文件，以政府规范性文件形式对外发布中介服务事项清单。</w:t>
      </w:r>
    </w:p>
    <w:p w14:paraId="700BF01A">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随着改革持续推进，市级层面调整了行政审批中介服务事项清单发布机制，原印发清单的行政规范性文件予以废止，改为由市行政审批和政务信息管理局直接发文公布清单，不再以政府规范性文件形式印发。为对标上级改革要求，实现市、区两级工作口径、管理标准统一，理顺我区中介服务事项清单发布管理流程，提升清单更新调整的灵活性与时效性，更好地适配政策变动和辖区办事实际，我区作出废止该行政规范性文件的工作安排，出</w:t>
      </w:r>
      <w:bookmarkStart w:id="0" w:name="_GoBack"/>
      <w:bookmarkEnd w:id="0"/>
      <w:r>
        <w:rPr>
          <w:rFonts w:hint="eastAsia" w:ascii="仿宋_GB2312" w:hAnsi="仿宋_GB2312" w:eastAsia="仿宋_GB2312" w:cs="仿宋_GB2312"/>
          <w:kern w:val="0"/>
          <w:sz w:val="32"/>
          <w:szCs w:val="32"/>
          <w:lang w:val="en-US" w:eastAsia="zh-CN" w:bidi="ar"/>
        </w:rPr>
        <w:t>台本《决定》。</w:t>
      </w:r>
    </w:p>
    <w:p w14:paraId="3F9A0400">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本次文件废止，目的是破除制度机制束缚，实行清单动态管理，提高行政审批中介服务事项清单更新响应效率，持续规范中介服务行为，降低制度性交易成本，为市场主体和办事群众提供更加便捷高效的政务服务。</w:t>
      </w:r>
    </w:p>
    <w:p w14:paraId="0ABC07EA">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黑体" w:hAnsi="黑体" w:eastAsia="黑体" w:cs="黑体"/>
          <w:kern w:val="0"/>
          <w:sz w:val="32"/>
          <w:szCs w:val="32"/>
          <w:lang w:val="en-US" w:eastAsia="zh-CN" w:bidi="ar"/>
        </w:rPr>
      </w:pPr>
      <w:r>
        <w:rPr>
          <w:rFonts w:hint="eastAsia" w:ascii="黑体" w:hAnsi="黑体" w:eastAsia="黑体" w:cs="黑体"/>
          <w:kern w:val="0"/>
          <w:sz w:val="32"/>
          <w:szCs w:val="32"/>
          <w:lang w:val="en-US" w:eastAsia="zh-CN" w:bidi="ar"/>
        </w:rPr>
        <w:t>二、《决定》调整过程</w:t>
      </w:r>
    </w:p>
    <w:p w14:paraId="422D2E8F">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2025年，根据市行政审批和政务信息管理局部署开展的行政审批中介服务事项清理规范专项工作要求，我区全面启动行政审批中介服务事项清理工作。对全区现行行政审批中介服务事项开展全面系统梳理，面向全区各政务服务职能部门广泛征集意见建议，形成新版行政审批中介服务事项清单。</w:t>
      </w:r>
    </w:p>
    <w:p w14:paraId="2E59DDA0">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在后续对上对接工作过程中，经与市行政审批和政务信息管理局沟通对接，明确市级已废止行政审批中介服务事项清单对应的行政规范性文件，清单调整为市级主管部门直接发布，不再采用政府规范性文件印发模式，同时建议我区参照市级模式同步优化工作机制。</w:t>
      </w:r>
    </w:p>
    <w:p w14:paraId="2E54947D">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结合上级改革导向以及我区工作实际，经研究，我区拟废止原行政审批中介服务事项行政规范性文件，后续清单改由区行政审批部门直接发布，实行动态更新。相关工作意见履行内部研究、程序研判后，报请区政府审议印发本《决定》。</w:t>
      </w:r>
    </w:p>
    <w:p w14:paraId="213C6CD9">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黑体" w:hAnsi="黑体" w:eastAsia="黑体" w:cs="黑体"/>
          <w:kern w:val="0"/>
          <w:sz w:val="32"/>
          <w:szCs w:val="32"/>
          <w:lang w:val="en-US" w:eastAsia="zh-CN" w:bidi="ar"/>
        </w:rPr>
      </w:pPr>
      <w:r>
        <w:rPr>
          <w:rFonts w:hint="eastAsia" w:ascii="黑体" w:hAnsi="黑体" w:eastAsia="黑体" w:cs="黑体"/>
          <w:kern w:val="0"/>
          <w:sz w:val="32"/>
          <w:szCs w:val="32"/>
          <w:lang w:val="en-US" w:eastAsia="zh-CN" w:bidi="ar"/>
        </w:rPr>
        <w:t>三、《决定》主要内容</w:t>
      </w:r>
    </w:p>
    <w:p w14:paraId="4F87AF9B">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本《决定》核心内容为废止我区原行政审批中介服务事项相关行政规范性文件。文件废止后，不再以区政府行政规范性文件形式发布行政审批中介服务事项清单。</w:t>
      </w:r>
    </w:p>
    <w:p w14:paraId="0B098DE4">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清单发布主体发生调整：我区行政审批中介服务事项清单改由区行政审批部门直接发布。同时建立动态管理机制，上级政策发生调整、我区政务服务工作实际发生变化时，及时对中介服务事项清单开展更新完善，同步向社会公开，确保清单内容合法合规、现行有效。</w:t>
      </w:r>
    </w:p>
    <w:p w14:paraId="2916768C">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黑体" w:hAnsi="黑体" w:eastAsia="黑体" w:cs="黑体"/>
          <w:kern w:val="0"/>
          <w:sz w:val="32"/>
          <w:szCs w:val="32"/>
          <w:lang w:val="en-US" w:eastAsia="zh-CN" w:bidi="ar"/>
        </w:rPr>
      </w:pPr>
      <w:r>
        <w:rPr>
          <w:rFonts w:hint="eastAsia" w:ascii="黑体" w:hAnsi="黑体" w:eastAsia="黑体" w:cs="黑体"/>
          <w:kern w:val="0"/>
          <w:sz w:val="32"/>
          <w:szCs w:val="32"/>
          <w:lang w:val="en-US" w:eastAsia="zh-CN" w:bidi="ar"/>
        </w:rPr>
        <w:t>四、《决定》适用范围</w:t>
      </w:r>
    </w:p>
    <w:p w14:paraId="5610FFD3">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本《决定》适用于我区范围内涉及行政审批的中介服务管理工作。</w:t>
      </w:r>
    </w:p>
    <w:p w14:paraId="5F814BCD">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文件废止后，我区行政审批中介服务工作总体要求不变，各部门仍严格按照法律法规、上级政策规定开展行政审批，规范涉行政审批中介服务行为。清单实行动态调整，调整后的清单将通过政务服务平台、政府门户网站等渠道向社会公开，方便企业、群众查询使用。</w:t>
      </w:r>
    </w:p>
    <w:p w14:paraId="708F65D2">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黑体" w:hAnsi="黑体" w:eastAsia="黑体" w:cs="黑体"/>
          <w:kern w:val="0"/>
          <w:sz w:val="32"/>
          <w:szCs w:val="32"/>
          <w:lang w:val="en-US" w:eastAsia="zh-CN" w:bidi="ar"/>
        </w:rPr>
      </w:pPr>
      <w:r>
        <w:rPr>
          <w:rFonts w:hint="eastAsia" w:ascii="黑体" w:hAnsi="黑体" w:eastAsia="黑体" w:cs="黑体"/>
          <w:kern w:val="0"/>
          <w:sz w:val="32"/>
          <w:szCs w:val="32"/>
          <w:lang w:val="en-US" w:eastAsia="zh-CN" w:bidi="ar"/>
        </w:rPr>
        <w:t>五、解读机关</w:t>
      </w:r>
    </w:p>
    <w:p w14:paraId="5063229B">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解读机关：湛河区行政审批和政务信息管理局</w:t>
      </w:r>
    </w:p>
    <w:p w14:paraId="0CA7D17F">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default"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联系方式：0375-2619990</w:t>
      </w:r>
    </w:p>
    <w:p w14:paraId="29BFAA9A">
      <w:pPr>
        <w:keepNext w:val="0"/>
        <w:keepLines w:val="0"/>
        <w:widowControl/>
        <w:suppressLineNumbers w:val="0"/>
        <w:jc w:val="left"/>
        <w:rPr>
          <w:rFonts w:hint="eastAsia" w:ascii="仿宋_GB2312" w:hAnsi="仿宋_GB2312" w:eastAsia="仿宋_GB2312" w:cs="仿宋_GB2312"/>
          <w:kern w:val="0"/>
          <w:sz w:val="32"/>
          <w:szCs w:val="32"/>
          <w:lang w:val="en-US" w:eastAsia="zh-CN" w:bidi="ar"/>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9764E2">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80D002F">
                          <w:pPr>
                            <w:pStyle w:val="4"/>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580D002F">
                    <w:pPr>
                      <w:pStyle w:val="4"/>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805118"/>
    <w:rsid w:val="26805118"/>
    <w:rsid w:val="35D3790B"/>
    <w:rsid w:val="382A4631"/>
    <w:rsid w:val="384B5239"/>
    <w:rsid w:val="3E5D5640"/>
    <w:rsid w:val="4CC435C4"/>
    <w:rsid w:val="637B1C7F"/>
    <w:rsid w:val="6C093CFF"/>
    <w:rsid w:val="6C21586E"/>
    <w:rsid w:val="705B3011"/>
    <w:rsid w:val="714926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89940ca3-c264-401d-b958-14c52e2b4b88</errorID>
      <errorWord>好</errorWord>
      <group>L1_Word</group>
      <groupName>字词问题</groupName>
      <ability>L2_Typo</ability>
      <abilityName>字词错误</abilityName>
      <candidateList>
        <item>好地</item>
      </candidateList>
      <explain/>
      <paraID>700BF01A</paraID>
      <start>157</start>
      <end>159</end>
      <status>modified</status>
      <modifiedWord>好地</modifiedWord>
      <trackRevisions>false</trackRevisions>
    </reviewItem>
    <reviewItem>
      <errorID>d641a6c4-4d71-4c46-8f73-98c18d418c1c</errorID>
      <errorWord>区级行业主管部门</errorWord>
      <group>L1_Other</group>
      <groupName>其他问题</groupName>
      <ability>L2_Consistency</ability>
      <abilityName>一致性检查</abilityName>
      <candidateList>
        <item>区行政审批部门</item>
      </candidateList>
      <explain>实体一致性错误，原文后续明确调整后的清单发布主体为区行政审批部门，此处表述不一致</explain>
      <paraID>2E54947D</paraID>
      <start>51</start>
      <end>58</end>
      <status>modified</status>
      <modifiedWord>区行政审批部门</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f656e1-f708-4834-8a7b-5f4ec8218122}">
  <ds:schemaRefs/>
</ds:datastoreItem>
</file>

<file path=docProps/app.xml><?xml version="1.0" encoding="utf-8"?>
<Properties xmlns="http://schemas.openxmlformats.org/officeDocument/2006/extended-properties" xmlns:vt="http://schemas.openxmlformats.org/officeDocument/2006/docPropsVTypes">
  <Template>Normal.dotm</Template>
  <Pages>3</Pages>
  <Words>1343</Words>
  <Characters>1357</Characters>
  <Lines>0</Lines>
  <Paragraphs>0</Paragraphs>
  <TotalTime>17</TotalTime>
  <ScaleCrop>false</ScaleCrop>
  <LinksUpToDate>false</LinksUpToDate>
  <CharactersWithSpaces>1357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2026-04-13T08:11:00Z</dcterms:created>
  <dc:creator>86139</dc:creator>
  <cp:lastModifiedBy>XZQ</cp:lastModifiedBy>
  <dcterms:modified xsi:type="dcterms:W3CDTF">2026-09-11T01:23:46Z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D5FDA87AFE5B4C2EAA39588665307F34_13</vt:lpwstr>
  </property>
  <property fmtid="{D5CDD505-2E9C-101B-9397-08002B2CF9AE}" pid="4" name="KSOTemplateDocerSaveRecord">
    <vt:lpwstr>eyJoZGlkIjoiOTAzMzEwYTcyMmIzYjkzZTM2ZGFjNmExNDc3NTI4ZjYiLCJ1c2VySWQiOiIyODY1OTI5NDEifQ==</vt:lpwstr>
  </property>
</Properties>
</file>